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无锡市统计局文件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t>锡统党组〔2020〕1号</w:t>
      </w:r>
    </w:p>
    <w:p>
      <w:pPr>
        <w:keepNext w:val="0"/>
        <w:keepLines w:val="0"/>
        <w:widowControl/>
        <w:suppressLineNumbers w:val="0"/>
        <w:rPr>
          <w:color w:val="FF0000"/>
        </w:rPr>
      </w:pPr>
      <w:r>
        <w:pict>
          <v:rect id="_x0000_i1025" o:spt="1" style="height:1.5pt;width:345.6pt;" fillcolor="#FF0000" filled="t" stroked="f" coordsize="21600,21600" o:hr="t" o:hrstd="t" o:hrnoshade="t" o:hrpct="80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t>中共无锡市统计局党组关于春节期间纠正“四风”和廉洁自律工作的通知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vanish/>
        </w:rPr>
      </w:pPr>
      <w:r>
        <w:rPr>
          <w:vanish/>
        </w:rPr>
        <w:t>发布日期:2020-01-10 16:31:56 浏览次数:32文章字号:小中大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本局各处（室、中心）、调查局：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2020年春节将至，为持续巩固深化“不忘初心、牢记使命”主题教育成果，严格贯彻落实中央八项规定及实施细则精神，持之以恒加强纪律作风建设，防止节日期间“四风”问题反弹回潮，确保文明、节俭、廉洁过节。现将有关事项通知如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一、增强政治意识，压紧压实主体责任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局各级党组织、各部门要切实提高政治站位，牢固树立“四个意识”，坚决做到“两个维护”，认真担负起全面从严治党政治责任，巩固深化“不忘初心、牢记使命”主题教育成果，加大节日期间整治“四风”力度，不折不扣贯彻落实中央八项规定及其实施细则精神和省、市委有关廉洁过节的纪律要求。局领导班子要切实履行“一岗双责”，积极践行“清正廉洁做表率”要求，带头反对“四风”，发挥好“头雁作用”。加强对本单位和分管领域的监督检查，以多种形式开展廉洁教育，持之以恒抓好纪律作风建设，坚决防止“四风”问题反弹回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二、强化纪律意识，严明各项纪律要求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全局党员干部要结合主题教育期间“对照党章党规找差距”和专题民主生活会、专题组织生活会关于廉洁自律方面的检视剖析，持续深化整改落实，进一步强化纪律规矩意识，认真执行局党风廉政建设有关制度规定，严禁用公款购买赠送烟酒、土特产等年货节礼；严禁违规举办各类年会、团拜会、节日庆典活动；严禁违规用公款组织各种聚餐、宴请、相互走访送礼等活动；严禁用公款走亲访友、外出旅游等非公务活动；严禁借节日之机突击花钱、滥发津补贴和福利；严禁收送可能影响公正执行公务或明显超出正常礼尚往来的礼品、礼金、消费卡和有价证券、电子红包等；严禁出入私人会所以及私人会所性质的场所；严禁公车私用、私车公养；严禁违规操办婚丧喜庆事宜；严禁组织参加赌博、封建迷信等活动；严禁违反地方有关规定燃放烟花爆竹。要切实做到令行禁止，坚持文明、节俭、廉洁过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三、树立责任意识，严肃执纪问责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各级党组织纪检委员要切实履行监督职责，发现问题及时上报。积极配合市纪委派驻纪检组履行监督执纪问责职责，畅通监督举报渠道，对群众反映和监督检查中发现的问题加大核查处置力度，对节日期间顶风违纪，不收敛、不收手的，严肃追责问责，对典型问题予以通报曝光。坚持“一案双查”，既追究直接责任，还要追究主体责任、领导责任，保持正风肃纪高压态势，努力营造欢乐祥和、风清气正的节日氛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                                  中共无锡市统计局党组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                                     　2020年1月2日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0636A"/>
    <w:rsid w:val="5110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2020-01-22T08:02:00Z</dcterms:created>
  <dc:creator>阿威1367808015</dc:creator>
  <cp:lastModifiedBy>阿威1367808015</cp:lastModifiedBy>
  <dcterms:modified xsi:type="dcterms:W3CDTF">2020-01-22T08:03:37Z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