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</w:t>
      </w:r>
      <w:r w:rsidR="00C9450D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</w:t>
      </w:r>
      <w:r w:rsidR="00C9450D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-7</w:t>
      </w:r>
      <w:r w:rsidR="00C9450D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Default="00104ABC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 w:rsidRPr="00104ABC">
        <w:rPr>
          <w:rFonts w:hint="eastAsia"/>
          <w:sz w:val="28"/>
          <w:szCs w:val="28"/>
        </w:rPr>
        <w:t>1-7</w:t>
      </w:r>
      <w:r w:rsidRPr="00104AB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，</w:t>
      </w:r>
      <w:r w:rsidRPr="00104ABC">
        <w:rPr>
          <w:rFonts w:hint="eastAsia"/>
          <w:sz w:val="28"/>
          <w:szCs w:val="28"/>
        </w:rPr>
        <w:t>全市上下积极应对新冠疫情影响和内外风险挑战，供给端稳中有进，需求端持续回暖，经济运行总体延续稳定恢复、稳中加固、稳中向好的态势。</w:t>
      </w:r>
    </w:p>
    <w:p w:rsidR="00947809" w:rsidRDefault="00327A7D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一、工业生产</w:t>
      </w:r>
    </w:p>
    <w:p w:rsidR="00947809" w:rsidRDefault="00B6163E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86063B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</w:t>
      </w:r>
      <w:r w:rsidR="00C72A78">
        <w:rPr>
          <w:rFonts w:hint="eastAsia"/>
          <w:sz w:val="28"/>
          <w:szCs w:val="28"/>
        </w:rPr>
        <w:t>实现规模以上工业总产值</w:t>
      </w:r>
      <w:r w:rsidR="00110362" w:rsidRPr="00110362">
        <w:rPr>
          <w:sz w:val="28"/>
          <w:szCs w:val="28"/>
        </w:rPr>
        <w:t>12001.26</w:t>
      </w:r>
      <w:r w:rsidR="00C72A78">
        <w:rPr>
          <w:rFonts w:hint="eastAsia"/>
          <w:sz w:val="28"/>
          <w:szCs w:val="28"/>
        </w:rPr>
        <w:t>亿元，同比增长</w:t>
      </w:r>
      <w:r w:rsidR="00110362">
        <w:rPr>
          <w:sz w:val="28"/>
          <w:szCs w:val="28"/>
        </w:rPr>
        <w:t>27.7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；实现规模以上</w:t>
      </w:r>
      <w:r w:rsidR="00C72A78">
        <w:rPr>
          <w:sz w:val="28"/>
          <w:szCs w:val="28"/>
        </w:rPr>
        <w:t>工业增加值</w:t>
      </w:r>
      <w:r w:rsidR="00110362" w:rsidRPr="00110362">
        <w:rPr>
          <w:sz w:val="28"/>
          <w:szCs w:val="28"/>
        </w:rPr>
        <w:t>2769.12</w:t>
      </w:r>
      <w:r w:rsidR="00C72A78">
        <w:rPr>
          <w:sz w:val="28"/>
          <w:szCs w:val="28"/>
        </w:rPr>
        <w:t>亿元，同比</w:t>
      </w:r>
      <w:r w:rsidR="00C72A78">
        <w:rPr>
          <w:rFonts w:hint="eastAsia"/>
          <w:sz w:val="28"/>
          <w:szCs w:val="28"/>
        </w:rPr>
        <w:t>增长</w:t>
      </w:r>
      <w:r w:rsidR="00110362">
        <w:rPr>
          <w:sz w:val="28"/>
          <w:szCs w:val="28"/>
        </w:rPr>
        <w:t>19.7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 w:rsidR="000B1108">
        <w:rPr>
          <w:sz w:val="28"/>
          <w:szCs w:val="28"/>
        </w:rPr>
        <w:t>97.</w:t>
      </w:r>
      <w:r w:rsidR="00110362">
        <w:rPr>
          <w:sz w:val="28"/>
          <w:szCs w:val="28"/>
        </w:rPr>
        <w:t>6</w:t>
      </w:r>
      <w:r w:rsidR="000B1108">
        <w:rPr>
          <w:sz w:val="28"/>
          <w:szCs w:val="28"/>
        </w:rPr>
        <w:t>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>
        <w:rPr>
          <w:sz w:val="28"/>
          <w:szCs w:val="28"/>
        </w:rPr>
        <w:t>2</w:t>
      </w:r>
      <w:r w:rsidR="00110362">
        <w:rPr>
          <w:sz w:val="28"/>
          <w:szCs w:val="28"/>
        </w:rPr>
        <w:t>3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装备制造工业中的集成电路、</w:t>
      </w:r>
      <w:r>
        <w:rPr>
          <w:rFonts w:hint="eastAsia"/>
          <w:sz w:val="28"/>
          <w:szCs w:val="28"/>
          <w:lang w:val="zh-CN"/>
        </w:rPr>
        <w:t>半导体</w:t>
      </w:r>
      <w:r>
        <w:rPr>
          <w:sz w:val="28"/>
          <w:szCs w:val="28"/>
          <w:lang w:val="zh-CN"/>
        </w:rPr>
        <w:t>分立器件</w:t>
      </w:r>
      <w:r>
        <w:rPr>
          <w:rFonts w:hint="eastAsia"/>
          <w:sz w:val="28"/>
          <w:szCs w:val="28"/>
          <w:lang w:val="zh-CN"/>
        </w:rPr>
        <w:t>、滚动轴承</w:t>
      </w:r>
      <w:r>
        <w:rPr>
          <w:sz w:val="28"/>
          <w:szCs w:val="28"/>
          <w:lang w:val="zh-CN"/>
        </w:rPr>
        <w:t>产量同比分别增长</w:t>
      </w:r>
      <w:r w:rsidR="00104ABC">
        <w:rPr>
          <w:sz w:val="28"/>
          <w:szCs w:val="28"/>
          <w:lang w:val="zh-CN"/>
        </w:rPr>
        <w:t>56.0</w:t>
      </w:r>
      <w:r>
        <w:rPr>
          <w:sz w:val="28"/>
          <w:szCs w:val="28"/>
          <w:lang w:val="zh-CN"/>
        </w:rPr>
        <w:t>%</w:t>
      </w:r>
      <w:r>
        <w:rPr>
          <w:rFonts w:hint="eastAsia"/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52.9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23.8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 w:rsidR="007E2C6C">
        <w:rPr>
          <w:rFonts w:hint="eastAsia"/>
          <w:sz w:val="28"/>
          <w:szCs w:val="28"/>
          <w:lang w:val="zh-CN"/>
        </w:rPr>
        <w:t>家用洗衣机、</w:t>
      </w:r>
      <w:r>
        <w:rPr>
          <w:rFonts w:hint="eastAsia"/>
          <w:sz w:val="28"/>
          <w:szCs w:val="28"/>
          <w:lang w:val="zh-CN"/>
        </w:rPr>
        <w:t>锂离子电池</w:t>
      </w:r>
      <w:r>
        <w:rPr>
          <w:sz w:val="28"/>
          <w:szCs w:val="28"/>
          <w:lang w:val="zh-CN"/>
        </w:rPr>
        <w:t>、微型计算机设备</w:t>
      </w:r>
      <w:r>
        <w:rPr>
          <w:rFonts w:hint="eastAsia"/>
          <w:sz w:val="28"/>
          <w:szCs w:val="28"/>
          <w:lang w:val="zh-CN"/>
        </w:rPr>
        <w:t>产量</w:t>
      </w:r>
      <w:r>
        <w:rPr>
          <w:sz w:val="28"/>
          <w:szCs w:val="28"/>
          <w:lang w:val="zh-CN"/>
        </w:rPr>
        <w:t>同比分别增长</w:t>
      </w:r>
      <w:r w:rsidR="00104ABC">
        <w:rPr>
          <w:sz w:val="28"/>
          <w:szCs w:val="28"/>
          <w:lang w:val="zh-CN"/>
        </w:rPr>
        <w:t>72.3</w:t>
      </w:r>
      <w:r w:rsidR="007E2C6C">
        <w:rPr>
          <w:sz w:val="28"/>
          <w:szCs w:val="28"/>
          <w:lang w:val="zh-CN"/>
        </w:rPr>
        <w:t>%</w:t>
      </w:r>
      <w:r w:rsidR="007E2C6C">
        <w:rPr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51.2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40.5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947809" w:rsidRDefault="00B6163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全市完成固定资产投资</w:t>
      </w:r>
      <w:r w:rsidR="00887431" w:rsidRPr="00887431">
        <w:rPr>
          <w:sz w:val="28"/>
          <w:szCs w:val="28"/>
        </w:rPr>
        <w:t>2356.7</w:t>
      </w:r>
      <w:r w:rsidR="00887431">
        <w:rPr>
          <w:sz w:val="28"/>
          <w:szCs w:val="28"/>
        </w:rPr>
        <w:t>4</w:t>
      </w:r>
      <w:r w:rsidR="00C72A78">
        <w:rPr>
          <w:rFonts w:hint="eastAsia"/>
          <w:sz w:val="28"/>
          <w:szCs w:val="28"/>
        </w:rPr>
        <w:t>亿元，同比增长</w:t>
      </w:r>
      <w:r w:rsidR="0086063B">
        <w:rPr>
          <w:sz w:val="28"/>
          <w:szCs w:val="28"/>
        </w:rPr>
        <w:t>5.</w:t>
      </w:r>
      <w:r w:rsidR="007D3AD2">
        <w:rPr>
          <w:sz w:val="28"/>
          <w:szCs w:val="28"/>
        </w:rPr>
        <w:t>4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，其中工业</w:t>
      </w:r>
      <w:r w:rsidR="00C72A78">
        <w:rPr>
          <w:rFonts w:hint="eastAsia"/>
          <w:sz w:val="28"/>
          <w:szCs w:val="28"/>
        </w:rPr>
        <w:t>投资</w:t>
      </w:r>
      <w:r w:rsidR="007D3AD2" w:rsidRPr="007D3AD2">
        <w:rPr>
          <w:sz w:val="28"/>
          <w:szCs w:val="28"/>
        </w:rPr>
        <w:t>936.2</w:t>
      </w:r>
      <w:r w:rsidR="007D3AD2">
        <w:rPr>
          <w:sz w:val="28"/>
          <w:szCs w:val="28"/>
        </w:rPr>
        <w:t>0</w:t>
      </w:r>
      <w:r w:rsidR="00C72A78">
        <w:rPr>
          <w:sz w:val="28"/>
          <w:szCs w:val="28"/>
        </w:rPr>
        <w:t>亿元，同比下降</w:t>
      </w:r>
      <w:r w:rsidR="0086063B">
        <w:rPr>
          <w:sz w:val="28"/>
          <w:szCs w:val="28"/>
        </w:rPr>
        <w:t>10.</w:t>
      </w:r>
      <w:r w:rsidR="007D3AD2">
        <w:rPr>
          <w:sz w:val="28"/>
          <w:szCs w:val="28"/>
        </w:rPr>
        <w:t>9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 w:rsidR="005902E9">
        <w:rPr>
          <w:sz w:val="28"/>
          <w:szCs w:val="28"/>
        </w:rPr>
        <w:t>936.20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 w:rsidR="0086063B">
        <w:rPr>
          <w:sz w:val="28"/>
          <w:szCs w:val="28"/>
        </w:rPr>
        <w:t>10.</w:t>
      </w:r>
      <w:r w:rsidR="005902E9">
        <w:rPr>
          <w:sz w:val="28"/>
          <w:szCs w:val="28"/>
        </w:rPr>
        <w:t>9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 w:rsidR="005902E9">
        <w:rPr>
          <w:sz w:val="28"/>
          <w:szCs w:val="28"/>
        </w:rPr>
        <w:t>563.61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 w:rsidR="005902E9">
        <w:rPr>
          <w:sz w:val="28"/>
          <w:szCs w:val="28"/>
        </w:rPr>
        <w:t>3.5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 w:rsidR="0032754C" w:rsidRPr="0032754C">
        <w:rPr>
          <w:sz w:val="28"/>
          <w:szCs w:val="28"/>
        </w:rPr>
        <w:t>1418.46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 w:rsidR="0032754C">
        <w:rPr>
          <w:sz w:val="28"/>
          <w:szCs w:val="28"/>
        </w:rPr>
        <w:t>19.8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，其中房地产开发投资</w:t>
      </w:r>
      <w:r w:rsidR="001161A6">
        <w:rPr>
          <w:sz w:val="28"/>
          <w:szCs w:val="28"/>
        </w:rPr>
        <w:t>958.15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 w:rsidR="001161A6">
        <w:rPr>
          <w:sz w:val="28"/>
          <w:szCs w:val="28"/>
        </w:rPr>
        <w:t>25.2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947809" w:rsidRDefault="00B6163E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，全市实现社会消费品零售总额</w:t>
      </w:r>
      <w:r w:rsidR="00B65365" w:rsidRPr="00B65365">
        <w:rPr>
          <w:sz w:val="28"/>
          <w:szCs w:val="28"/>
        </w:rPr>
        <w:t>1948.47</w:t>
      </w:r>
      <w:r w:rsidR="00C72A78">
        <w:rPr>
          <w:rFonts w:hint="eastAsia"/>
          <w:sz w:val="28"/>
          <w:szCs w:val="28"/>
        </w:rPr>
        <w:t>亿元，同比增长</w:t>
      </w:r>
      <w:r w:rsidR="00B65365">
        <w:rPr>
          <w:sz w:val="28"/>
          <w:szCs w:val="28"/>
        </w:rPr>
        <w:t>22.5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。从大类商品限上零售额来看，金银珠宝类，服装、鞋帽、针纺织品类，</w:t>
      </w:r>
      <w:r w:rsidR="00B65365" w:rsidRPr="00B65365">
        <w:rPr>
          <w:rFonts w:hint="eastAsia"/>
          <w:sz w:val="28"/>
          <w:szCs w:val="28"/>
        </w:rPr>
        <w:t>建筑及装潢材料类</w:t>
      </w:r>
      <w:r w:rsidR="00B65365">
        <w:rPr>
          <w:rFonts w:hint="eastAsia"/>
          <w:sz w:val="28"/>
          <w:szCs w:val="28"/>
        </w:rPr>
        <w:t>，</w:t>
      </w:r>
      <w:r w:rsidR="001258F7">
        <w:rPr>
          <w:rFonts w:hint="eastAsia"/>
          <w:sz w:val="28"/>
          <w:szCs w:val="28"/>
        </w:rPr>
        <w:t>粮油、食品类，化妆品类</w:t>
      </w:r>
      <w:r w:rsidR="00C72A78">
        <w:rPr>
          <w:sz w:val="28"/>
          <w:szCs w:val="28"/>
        </w:rPr>
        <w:t>表现突出</w:t>
      </w:r>
      <w:r w:rsidR="00C72A78">
        <w:rPr>
          <w:rFonts w:hint="eastAsia"/>
          <w:sz w:val="28"/>
          <w:szCs w:val="28"/>
        </w:rPr>
        <w:t>，同比分别</w:t>
      </w:r>
      <w:r w:rsidR="00C72A78">
        <w:rPr>
          <w:sz w:val="28"/>
          <w:szCs w:val="28"/>
        </w:rPr>
        <w:t>增长</w:t>
      </w:r>
      <w:r w:rsidR="001258F7">
        <w:rPr>
          <w:sz w:val="28"/>
          <w:szCs w:val="28"/>
        </w:rPr>
        <w:t>85.</w:t>
      </w:r>
      <w:r w:rsidR="00B65365">
        <w:rPr>
          <w:sz w:val="28"/>
          <w:szCs w:val="28"/>
        </w:rPr>
        <w:t>3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 w:rsidR="00B65365">
        <w:rPr>
          <w:sz w:val="28"/>
          <w:szCs w:val="28"/>
        </w:rPr>
        <w:t>55.6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 w:rsidR="00B65365">
        <w:rPr>
          <w:rFonts w:hint="eastAsia"/>
          <w:sz w:val="28"/>
          <w:szCs w:val="28"/>
        </w:rPr>
        <w:t>47.9</w:t>
      </w:r>
      <w:r w:rsidR="00B65365">
        <w:rPr>
          <w:sz w:val="28"/>
          <w:szCs w:val="28"/>
        </w:rPr>
        <w:t>%</w:t>
      </w:r>
      <w:r w:rsidR="00B65365">
        <w:rPr>
          <w:sz w:val="28"/>
          <w:szCs w:val="28"/>
        </w:rPr>
        <w:t>、</w:t>
      </w:r>
      <w:r w:rsidR="00B65365">
        <w:rPr>
          <w:sz w:val="28"/>
          <w:szCs w:val="28"/>
        </w:rPr>
        <w:t>41.5</w:t>
      </w:r>
      <w:r w:rsidR="001258F7">
        <w:rPr>
          <w:rFonts w:hint="eastAsia"/>
          <w:sz w:val="28"/>
          <w:szCs w:val="28"/>
        </w:rPr>
        <w:t>%</w:t>
      </w:r>
      <w:r w:rsidR="001258F7">
        <w:rPr>
          <w:rFonts w:hint="eastAsia"/>
          <w:sz w:val="28"/>
          <w:szCs w:val="28"/>
        </w:rPr>
        <w:t>、</w:t>
      </w:r>
      <w:r w:rsidR="00B65365">
        <w:rPr>
          <w:sz w:val="28"/>
          <w:szCs w:val="28"/>
        </w:rPr>
        <w:t>40.4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947809" w:rsidRDefault="00B6163E" w:rsidP="00BA61C6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全市实现进出口总</w:t>
      </w:r>
      <w:r w:rsidR="00C72A78">
        <w:rPr>
          <w:rFonts w:hint="eastAsia"/>
          <w:sz w:val="28"/>
          <w:szCs w:val="28"/>
        </w:rPr>
        <w:t>值</w:t>
      </w:r>
      <w:r w:rsidR="00493DC4">
        <w:rPr>
          <w:sz w:val="28"/>
          <w:szCs w:val="28"/>
        </w:rPr>
        <w:t>575.61</w:t>
      </w:r>
      <w:r w:rsidR="00C72A78">
        <w:rPr>
          <w:rFonts w:hint="eastAsia"/>
          <w:sz w:val="28"/>
          <w:szCs w:val="28"/>
        </w:rPr>
        <w:t>亿美元，同比增长</w:t>
      </w:r>
      <w:r w:rsidR="00493DC4">
        <w:rPr>
          <w:sz w:val="28"/>
          <w:szCs w:val="28"/>
        </w:rPr>
        <w:t>19.0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其中出口总</w:t>
      </w:r>
      <w:r w:rsidR="00C72A78">
        <w:rPr>
          <w:rFonts w:hint="eastAsia"/>
          <w:sz w:val="28"/>
          <w:szCs w:val="28"/>
        </w:rPr>
        <w:t>值</w:t>
      </w:r>
      <w:r w:rsidR="00493DC4">
        <w:rPr>
          <w:sz w:val="28"/>
          <w:szCs w:val="28"/>
        </w:rPr>
        <w:t>348.12</w:t>
      </w:r>
      <w:r w:rsidR="00C72A78">
        <w:rPr>
          <w:rFonts w:hint="eastAsia"/>
          <w:sz w:val="28"/>
          <w:szCs w:val="28"/>
        </w:rPr>
        <w:t>亿美元，同比增长</w:t>
      </w:r>
      <w:r w:rsidR="00BA61C6">
        <w:rPr>
          <w:sz w:val="28"/>
          <w:szCs w:val="28"/>
        </w:rPr>
        <w:t>24.</w:t>
      </w:r>
      <w:r w:rsidR="00493DC4">
        <w:rPr>
          <w:sz w:val="28"/>
          <w:szCs w:val="28"/>
        </w:rPr>
        <w:t>6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；进口</w:t>
      </w:r>
      <w:r w:rsidR="00C72A78">
        <w:rPr>
          <w:sz w:val="28"/>
          <w:szCs w:val="28"/>
        </w:rPr>
        <w:t>总</w:t>
      </w:r>
      <w:r w:rsidR="00C72A78">
        <w:rPr>
          <w:rFonts w:hint="eastAsia"/>
          <w:sz w:val="28"/>
          <w:szCs w:val="28"/>
        </w:rPr>
        <w:t>值</w:t>
      </w:r>
      <w:r w:rsidR="00493DC4">
        <w:rPr>
          <w:sz w:val="28"/>
          <w:szCs w:val="28"/>
        </w:rPr>
        <w:t>227.49</w:t>
      </w:r>
      <w:r w:rsidR="00C72A78">
        <w:rPr>
          <w:rFonts w:hint="eastAsia"/>
          <w:sz w:val="28"/>
          <w:szCs w:val="28"/>
        </w:rPr>
        <w:t>亿美元，同比增长</w:t>
      </w:r>
      <w:r w:rsidR="00493DC4">
        <w:rPr>
          <w:sz w:val="28"/>
          <w:szCs w:val="28"/>
        </w:rPr>
        <w:t>11.4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。以人民币计进出口、出口、进口总</w:t>
      </w:r>
      <w:r w:rsidR="00C72A78">
        <w:rPr>
          <w:rFonts w:hint="eastAsia"/>
          <w:sz w:val="28"/>
          <w:szCs w:val="28"/>
        </w:rPr>
        <w:t>值</w:t>
      </w:r>
      <w:r w:rsidR="00C72A78">
        <w:rPr>
          <w:sz w:val="28"/>
          <w:szCs w:val="28"/>
        </w:rPr>
        <w:t>同比分别</w:t>
      </w:r>
      <w:r w:rsidR="00C72A78">
        <w:rPr>
          <w:rFonts w:hint="eastAsia"/>
          <w:sz w:val="28"/>
          <w:szCs w:val="28"/>
        </w:rPr>
        <w:t>增长</w:t>
      </w:r>
      <w:r w:rsidR="00493DC4">
        <w:rPr>
          <w:sz w:val="28"/>
          <w:szCs w:val="28"/>
        </w:rPr>
        <w:t>9.7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493DC4">
        <w:rPr>
          <w:sz w:val="28"/>
          <w:szCs w:val="28"/>
        </w:rPr>
        <w:t>14.9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493DC4">
        <w:rPr>
          <w:sz w:val="28"/>
          <w:szCs w:val="28"/>
        </w:rPr>
        <w:t>2</w:t>
      </w:r>
      <w:r w:rsidR="0058203E">
        <w:rPr>
          <w:sz w:val="28"/>
          <w:szCs w:val="28"/>
        </w:rPr>
        <w:t>.8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Pr="00E23ACC" w:rsidRDefault="00C72A78" w:rsidP="00ED5FB8">
      <w:pPr>
        <w:snapToGrid w:val="0"/>
        <w:spacing w:line="360" w:lineRule="auto"/>
        <w:ind w:firstLine="570"/>
        <w:rPr>
          <w:sz w:val="28"/>
          <w:szCs w:val="28"/>
        </w:rPr>
      </w:pPr>
      <w:r w:rsidRPr="00E23ACC">
        <w:rPr>
          <w:sz w:val="28"/>
          <w:szCs w:val="28"/>
        </w:rPr>
        <w:t>从贸易方式看，全市一般贸易出口</w:t>
      </w:r>
      <w:r w:rsidR="00E23ACC" w:rsidRPr="00E23ACC">
        <w:rPr>
          <w:sz w:val="28"/>
          <w:szCs w:val="28"/>
        </w:rPr>
        <w:t>209.56</w:t>
      </w:r>
      <w:r w:rsidRPr="00E23ACC">
        <w:rPr>
          <w:sz w:val="28"/>
          <w:szCs w:val="28"/>
        </w:rPr>
        <w:t>亿美元，同比</w:t>
      </w:r>
      <w:r w:rsidRPr="00E23ACC">
        <w:rPr>
          <w:rFonts w:hint="eastAsia"/>
          <w:sz w:val="28"/>
          <w:szCs w:val="28"/>
        </w:rPr>
        <w:t>增长</w:t>
      </w:r>
      <w:r w:rsidR="0094767F" w:rsidRPr="00E23ACC">
        <w:rPr>
          <w:sz w:val="28"/>
          <w:szCs w:val="28"/>
        </w:rPr>
        <w:t>39.</w:t>
      </w:r>
      <w:r w:rsidR="00E23ACC" w:rsidRPr="00E23ACC">
        <w:rPr>
          <w:sz w:val="28"/>
          <w:szCs w:val="28"/>
        </w:rPr>
        <w:t>2</w:t>
      </w:r>
      <w:r w:rsidRPr="00E23ACC">
        <w:rPr>
          <w:sz w:val="28"/>
          <w:szCs w:val="28"/>
        </w:rPr>
        <w:t>%</w:t>
      </w:r>
      <w:r w:rsidRPr="00E23ACC">
        <w:rPr>
          <w:rFonts w:hint="eastAsia"/>
          <w:sz w:val="28"/>
          <w:szCs w:val="28"/>
        </w:rPr>
        <w:t>；</w:t>
      </w:r>
      <w:r w:rsidRPr="00E23ACC">
        <w:rPr>
          <w:sz w:val="28"/>
          <w:szCs w:val="28"/>
        </w:rPr>
        <w:t>加工贸易出口</w:t>
      </w:r>
      <w:r w:rsidRPr="00E23ACC">
        <w:rPr>
          <w:rFonts w:hint="eastAsia"/>
          <w:sz w:val="28"/>
          <w:szCs w:val="28"/>
        </w:rPr>
        <w:t>值</w:t>
      </w:r>
      <w:r w:rsidR="00E23ACC" w:rsidRPr="00E23ACC">
        <w:rPr>
          <w:sz w:val="28"/>
          <w:szCs w:val="28"/>
        </w:rPr>
        <w:t>115.63</w:t>
      </w:r>
      <w:r w:rsidRPr="00E23ACC">
        <w:rPr>
          <w:sz w:val="28"/>
          <w:szCs w:val="28"/>
        </w:rPr>
        <w:t>亿美元，同比</w:t>
      </w:r>
      <w:r w:rsidRPr="00E23ACC">
        <w:rPr>
          <w:rFonts w:hint="eastAsia"/>
          <w:sz w:val="28"/>
          <w:szCs w:val="28"/>
        </w:rPr>
        <w:t>增长</w:t>
      </w:r>
      <w:r w:rsidR="00E23ACC" w:rsidRPr="00E23ACC">
        <w:rPr>
          <w:sz w:val="28"/>
          <w:szCs w:val="28"/>
        </w:rPr>
        <w:t>5.4</w:t>
      </w:r>
      <w:r w:rsidRPr="00E23ACC">
        <w:rPr>
          <w:sz w:val="28"/>
          <w:szCs w:val="28"/>
        </w:rPr>
        <w:t>%</w:t>
      </w:r>
      <w:r w:rsidRPr="00E23ACC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947809" w:rsidRPr="00B6163E" w:rsidRDefault="00B6163E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全市实现一般公共预算收入</w:t>
      </w:r>
      <w:r>
        <w:rPr>
          <w:sz w:val="28"/>
          <w:szCs w:val="28"/>
        </w:rPr>
        <w:t>763.82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18.6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，其中税收收入</w:t>
      </w:r>
      <w:r>
        <w:rPr>
          <w:sz w:val="28"/>
          <w:szCs w:val="28"/>
        </w:rPr>
        <w:t>669.85</w:t>
      </w:r>
      <w:r w:rsidR="00C72A78">
        <w:rPr>
          <w:rFonts w:hint="eastAsia"/>
          <w:sz w:val="28"/>
          <w:szCs w:val="28"/>
        </w:rPr>
        <w:t>亿元，同比增长</w:t>
      </w:r>
      <w:r w:rsidR="00E053E3">
        <w:rPr>
          <w:sz w:val="28"/>
          <w:szCs w:val="28"/>
        </w:rPr>
        <w:t>20.</w:t>
      </w:r>
      <w:r>
        <w:rPr>
          <w:sz w:val="28"/>
          <w:szCs w:val="28"/>
        </w:rPr>
        <w:t>1</w:t>
      </w:r>
      <w:r w:rsidR="00C72A78" w:rsidRPr="00B6163E">
        <w:rPr>
          <w:rFonts w:hint="eastAsia"/>
          <w:sz w:val="28"/>
          <w:szCs w:val="28"/>
        </w:rPr>
        <w:t>%</w:t>
      </w:r>
      <w:r w:rsidR="00C72A78" w:rsidRPr="00B6163E">
        <w:rPr>
          <w:sz w:val="28"/>
          <w:szCs w:val="28"/>
        </w:rPr>
        <w:t>。从主要税种看</w:t>
      </w:r>
      <w:r w:rsidR="00C72A78" w:rsidRPr="00B6163E">
        <w:rPr>
          <w:rFonts w:hint="eastAsia"/>
          <w:sz w:val="28"/>
          <w:szCs w:val="28"/>
        </w:rPr>
        <w:t>，</w:t>
      </w:r>
      <w:r w:rsidR="00C72A78" w:rsidRPr="00B6163E">
        <w:rPr>
          <w:sz w:val="28"/>
          <w:szCs w:val="28"/>
        </w:rPr>
        <w:t>增值税</w:t>
      </w:r>
      <w:r w:rsidRPr="00B6163E">
        <w:rPr>
          <w:sz w:val="28"/>
          <w:szCs w:val="28"/>
        </w:rPr>
        <w:t>272.10</w:t>
      </w:r>
      <w:r w:rsidR="00C72A78" w:rsidRPr="00B6163E">
        <w:rPr>
          <w:sz w:val="28"/>
          <w:szCs w:val="28"/>
        </w:rPr>
        <w:t>亿元，同比</w:t>
      </w:r>
      <w:r w:rsidR="00C72A78" w:rsidRPr="00B6163E">
        <w:rPr>
          <w:rFonts w:hint="eastAsia"/>
          <w:sz w:val="28"/>
          <w:szCs w:val="28"/>
        </w:rPr>
        <w:t>增长</w:t>
      </w:r>
      <w:r w:rsidRPr="00B6163E">
        <w:rPr>
          <w:sz w:val="28"/>
          <w:szCs w:val="28"/>
        </w:rPr>
        <w:t>15.4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；企业所得税</w:t>
      </w:r>
      <w:r w:rsidRPr="00B6163E">
        <w:rPr>
          <w:sz w:val="28"/>
          <w:szCs w:val="28"/>
        </w:rPr>
        <w:t>150.40</w:t>
      </w:r>
      <w:r w:rsidR="00C72A78" w:rsidRPr="00B6163E">
        <w:rPr>
          <w:sz w:val="28"/>
          <w:szCs w:val="28"/>
        </w:rPr>
        <w:t>亿元，同比增长</w:t>
      </w:r>
      <w:r w:rsidRPr="00B6163E">
        <w:rPr>
          <w:sz w:val="28"/>
          <w:szCs w:val="28"/>
        </w:rPr>
        <w:t>19.5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；</w:t>
      </w:r>
      <w:r w:rsidR="00C72A78" w:rsidRPr="00B6163E">
        <w:rPr>
          <w:rFonts w:hint="eastAsia"/>
          <w:sz w:val="28"/>
          <w:szCs w:val="28"/>
        </w:rPr>
        <w:t>契税</w:t>
      </w:r>
      <w:r w:rsidRPr="00B6163E">
        <w:rPr>
          <w:sz w:val="28"/>
          <w:szCs w:val="28"/>
        </w:rPr>
        <w:t>62.52</w:t>
      </w:r>
      <w:r w:rsidR="00C72A78" w:rsidRPr="00B6163E">
        <w:rPr>
          <w:sz w:val="28"/>
          <w:szCs w:val="28"/>
        </w:rPr>
        <w:t>亿元，同比增长</w:t>
      </w:r>
      <w:r w:rsidRPr="00B6163E">
        <w:rPr>
          <w:sz w:val="28"/>
          <w:szCs w:val="28"/>
        </w:rPr>
        <w:t>54.0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B6163E">
        <w:rPr>
          <w:sz w:val="28"/>
          <w:szCs w:val="28"/>
        </w:rPr>
        <w:t>截</w:t>
      </w:r>
      <w:r w:rsidRPr="00B6163E">
        <w:rPr>
          <w:rFonts w:hint="eastAsia"/>
          <w:sz w:val="28"/>
          <w:szCs w:val="28"/>
        </w:rPr>
        <w:t>至</w:t>
      </w:r>
      <w:r w:rsidR="00B6163E">
        <w:rPr>
          <w:sz w:val="28"/>
          <w:szCs w:val="28"/>
        </w:rPr>
        <w:t>7</w:t>
      </w:r>
      <w:r w:rsidRPr="00B6163E">
        <w:rPr>
          <w:sz w:val="28"/>
          <w:szCs w:val="28"/>
        </w:rPr>
        <w:t>月末，全市金融机构</w:t>
      </w:r>
      <w:r w:rsidRPr="00B6163E">
        <w:rPr>
          <w:rFonts w:hint="eastAsia"/>
          <w:sz w:val="28"/>
          <w:szCs w:val="28"/>
        </w:rPr>
        <w:t>人民币</w:t>
      </w:r>
      <w:r w:rsidRPr="00B6163E">
        <w:rPr>
          <w:sz w:val="28"/>
          <w:szCs w:val="28"/>
        </w:rPr>
        <w:t>存款余额为</w:t>
      </w:r>
      <w:r w:rsidR="00B6163E" w:rsidRPr="00B6163E">
        <w:rPr>
          <w:sz w:val="28"/>
          <w:szCs w:val="28"/>
        </w:rPr>
        <w:t>20959.99</w:t>
      </w:r>
      <w:r w:rsidRPr="00B6163E">
        <w:rPr>
          <w:rFonts w:hint="eastAsia"/>
          <w:sz w:val="28"/>
          <w:szCs w:val="28"/>
        </w:rPr>
        <w:t>亿元，同比增长</w:t>
      </w:r>
      <w:r w:rsidR="00B6163E">
        <w:rPr>
          <w:sz w:val="28"/>
          <w:szCs w:val="28"/>
        </w:rPr>
        <w:t>11.5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 w:rsidR="00B6163E" w:rsidRPr="00B6163E">
        <w:rPr>
          <w:sz w:val="28"/>
          <w:szCs w:val="28"/>
        </w:rPr>
        <w:t>16619.3</w:t>
      </w:r>
      <w:r w:rsidR="00B6163E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</w:t>
      </w:r>
      <w:r w:rsidR="00B6163E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947809" w:rsidRDefault="00602867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居民消费价格总水平（</w:t>
      </w:r>
      <w:r w:rsidR="00C72A78">
        <w:rPr>
          <w:sz w:val="28"/>
          <w:szCs w:val="28"/>
        </w:rPr>
        <w:t>CPI</w:t>
      </w:r>
      <w:r w:rsidR="00C72A78">
        <w:rPr>
          <w:sz w:val="28"/>
          <w:szCs w:val="28"/>
        </w:rPr>
        <w:t>）为</w:t>
      </w:r>
      <w:r w:rsidR="007E617D">
        <w:rPr>
          <w:sz w:val="28"/>
          <w:szCs w:val="28"/>
        </w:rPr>
        <w:t>101.</w:t>
      </w:r>
      <w:r>
        <w:rPr>
          <w:sz w:val="28"/>
          <w:szCs w:val="28"/>
        </w:rPr>
        <w:t>3</w:t>
      </w:r>
      <w:r w:rsidR="00C72A78">
        <w:rPr>
          <w:sz w:val="28"/>
          <w:szCs w:val="28"/>
        </w:rPr>
        <w:t>，市场物价上涨</w:t>
      </w:r>
      <w:r w:rsidR="007E617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。从调查的八大类商品和服务价格来看，与上年同期相比，呈现出</w:t>
      </w:r>
      <w:r w:rsidR="00C72A78">
        <w:rPr>
          <w:sz w:val="28"/>
          <w:szCs w:val="28"/>
        </w:rPr>
        <w:t>“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升</w:t>
      </w:r>
      <w:r w:rsidR="00C72A78">
        <w:rPr>
          <w:rFonts w:hint="eastAsia"/>
          <w:sz w:val="28"/>
          <w:szCs w:val="28"/>
        </w:rPr>
        <w:t>一</w:t>
      </w:r>
      <w:r w:rsidR="00C72A78">
        <w:rPr>
          <w:sz w:val="28"/>
          <w:szCs w:val="28"/>
        </w:rPr>
        <w:t>降</w:t>
      </w:r>
      <w:r w:rsidR="00C72A78">
        <w:rPr>
          <w:sz w:val="28"/>
          <w:szCs w:val="28"/>
        </w:rPr>
        <w:t>”</w:t>
      </w:r>
      <w:r w:rsidR="00C72A78">
        <w:rPr>
          <w:sz w:val="28"/>
          <w:szCs w:val="28"/>
        </w:rPr>
        <w:t>格局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上涨的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大类中，</w:t>
      </w:r>
      <w:r w:rsidR="00C72A78">
        <w:rPr>
          <w:rFonts w:hint="eastAsia"/>
          <w:sz w:val="28"/>
          <w:szCs w:val="28"/>
        </w:rPr>
        <w:t>指数</w:t>
      </w:r>
      <w:r w:rsidR="00C72A78">
        <w:rPr>
          <w:sz w:val="28"/>
          <w:szCs w:val="28"/>
        </w:rPr>
        <w:t>涨幅较高的是</w:t>
      </w:r>
      <w:r>
        <w:rPr>
          <w:rFonts w:hint="eastAsia"/>
          <w:sz w:val="28"/>
          <w:szCs w:val="28"/>
        </w:rPr>
        <w:t>交通</w:t>
      </w:r>
      <w:r>
        <w:rPr>
          <w:sz w:val="28"/>
          <w:szCs w:val="28"/>
        </w:rPr>
        <w:t>通信</w:t>
      </w:r>
      <w:r w:rsidR="00C72A78">
        <w:rPr>
          <w:sz w:val="28"/>
          <w:szCs w:val="28"/>
        </w:rPr>
        <w:t>类，</w:t>
      </w:r>
      <w:r w:rsidR="00C72A78"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2.8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教育文化</w:t>
      </w:r>
      <w:r>
        <w:rPr>
          <w:sz w:val="28"/>
          <w:szCs w:val="28"/>
        </w:rPr>
        <w:t>娱乐</w:t>
      </w:r>
      <w:r w:rsidR="00ED7F95">
        <w:rPr>
          <w:sz w:val="28"/>
          <w:szCs w:val="28"/>
        </w:rPr>
        <w:t>类</w:t>
      </w:r>
      <w:r w:rsidR="00ED7F95"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2.1</w:t>
      </w:r>
      <w:r w:rsidR="00ED7F95">
        <w:rPr>
          <w:sz w:val="28"/>
          <w:szCs w:val="28"/>
        </w:rPr>
        <w:t>%</w:t>
      </w:r>
      <w:r w:rsidR="00ED7F95">
        <w:rPr>
          <w:rFonts w:hint="eastAsia"/>
          <w:sz w:val="28"/>
          <w:szCs w:val="28"/>
        </w:rPr>
        <w:t>；</w:t>
      </w:r>
      <w:r w:rsidR="00ED7F95">
        <w:rPr>
          <w:sz w:val="28"/>
          <w:szCs w:val="28"/>
        </w:rPr>
        <w:t>居住类上涨</w:t>
      </w:r>
      <w:r w:rsidR="00ED7F95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5</w:t>
      </w:r>
      <w:r w:rsidR="00ED7F95">
        <w:rPr>
          <w:sz w:val="28"/>
          <w:szCs w:val="28"/>
        </w:rPr>
        <w:t>%</w:t>
      </w:r>
      <w:r w:rsidR="00ED7F95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医疗保健类上涨</w:t>
      </w:r>
      <w:r>
        <w:rPr>
          <w:sz w:val="28"/>
          <w:szCs w:val="28"/>
        </w:rPr>
        <w:t>1.0%</w:t>
      </w:r>
      <w:r>
        <w:rPr>
          <w:sz w:val="28"/>
          <w:szCs w:val="28"/>
        </w:rPr>
        <w:t>；</w:t>
      </w:r>
      <w:r w:rsidR="00C72A78">
        <w:rPr>
          <w:sz w:val="28"/>
          <w:szCs w:val="28"/>
        </w:rPr>
        <w:t>食品烟酒类</w:t>
      </w:r>
      <w:r w:rsidR="00C72A78"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0.9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生活用品及服务类上涨</w:t>
      </w:r>
      <w:r>
        <w:rPr>
          <w:sz w:val="28"/>
          <w:szCs w:val="28"/>
        </w:rPr>
        <w:t>0.5%</w:t>
      </w:r>
      <w:r>
        <w:rPr>
          <w:rFonts w:hint="eastAsia"/>
          <w:sz w:val="28"/>
          <w:szCs w:val="28"/>
        </w:rPr>
        <w:t>；</w:t>
      </w:r>
      <w:r w:rsidR="00C72A78">
        <w:rPr>
          <w:sz w:val="28"/>
          <w:szCs w:val="28"/>
        </w:rPr>
        <w:t>其他用品</w:t>
      </w:r>
      <w:r w:rsidR="00C72A78">
        <w:rPr>
          <w:rFonts w:hint="eastAsia"/>
          <w:sz w:val="28"/>
          <w:szCs w:val="28"/>
        </w:rPr>
        <w:t>和</w:t>
      </w:r>
      <w:r w:rsidR="00C72A78">
        <w:rPr>
          <w:sz w:val="28"/>
          <w:szCs w:val="28"/>
        </w:rPr>
        <w:t>服务</w:t>
      </w:r>
      <w:r w:rsidR="00ED7F95">
        <w:rPr>
          <w:rFonts w:hint="eastAsia"/>
          <w:sz w:val="28"/>
          <w:szCs w:val="28"/>
        </w:rPr>
        <w:t>类</w:t>
      </w:r>
      <w:r w:rsidR="00C72A78">
        <w:rPr>
          <w:sz w:val="28"/>
          <w:szCs w:val="28"/>
        </w:rPr>
        <w:t>上涨</w:t>
      </w:r>
      <w:r w:rsidR="00C72A78">
        <w:rPr>
          <w:rFonts w:hint="eastAsia"/>
          <w:sz w:val="28"/>
          <w:szCs w:val="28"/>
        </w:rPr>
        <w:t>0.</w:t>
      </w:r>
      <w:r>
        <w:rPr>
          <w:sz w:val="28"/>
          <w:szCs w:val="28"/>
        </w:rPr>
        <w:t>4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 w:rsidR="00C72A78">
        <w:rPr>
          <w:sz w:val="28"/>
          <w:szCs w:val="28"/>
        </w:rPr>
        <w:t>衣着类</w:t>
      </w:r>
      <w:r w:rsidR="00C72A78">
        <w:rPr>
          <w:rFonts w:hint="eastAsia"/>
          <w:sz w:val="28"/>
          <w:szCs w:val="28"/>
        </w:rPr>
        <w:t>则</w:t>
      </w:r>
      <w:r w:rsidR="00C72A78">
        <w:rPr>
          <w:sz w:val="28"/>
          <w:szCs w:val="28"/>
        </w:rPr>
        <w:t>下降</w:t>
      </w:r>
      <w:r w:rsidR="00ED7F95">
        <w:rPr>
          <w:sz w:val="28"/>
          <w:szCs w:val="28"/>
        </w:rPr>
        <w:t>0.</w:t>
      </w:r>
      <w:r>
        <w:rPr>
          <w:sz w:val="28"/>
          <w:szCs w:val="28"/>
        </w:rPr>
        <w:t>3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947809" w:rsidRDefault="00776806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全市实现全社会用电量</w:t>
      </w:r>
      <w:r w:rsidR="0080451D">
        <w:rPr>
          <w:sz w:val="28"/>
          <w:szCs w:val="28"/>
        </w:rPr>
        <w:t>479.29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 w:rsidR="0080451D">
        <w:rPr>
          <w:sz w:val="28"/>
          <w:szCs w:val="28"/>
        </w:rPr>
        <w:t>19.3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，其中工业用电量为</w:t>
      </w:r>
      <w:r w:rsidR="0080451D">
        <w:rPr>
          <w:sz w:val="28"/>
          <w:szCs w:val="28"/>
        </w:rPr>
        <w:t>360.70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 w:rsidR="006A4C50">
        <w:rPr>
          <w:sz w:val="28"/>
          <w:szCs w:val="28"/>
        </w:rPr>
        <w:t>19.</w:t>
      </w:r>
      <w:r w:rsidR="0080451D">
        <w:rPr>
          <w:sz w:val="28"/>
          <w:szCs w:val="28"/>
        </w:rPr>
        <w:t>0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BC124B" w:rsidRP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6B" w:rsidRDefault="00616B6B" w:rsidP="00947809">
      <w:r>
        <w:separator/>
      </w:r>
    </w:p>
  </w:endnote>
  <w:endnote w:type="continuationSeparator" w:id="1">
    <w:p w:rsidR="00616B6B" w:rsidRDefault="00616B6B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781BCB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327A7D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6B" w:rsidRDefault="00616B6B" w:rsidP="00947809">
      <w:r>
        <w:separator/>
      </w:r>
    </w:p>
  </w:footnote>
  <w:footnote w:type="continuationSeparator" w:id="1">
    <w:p w:rsidR="00616B6B" w:rsidRDefault="00616B6B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186C"/>
    <w:rsid w:val="00031F70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F0444"/>
    <w:rsid w:val="000F372F"/>
    <w:rsid w:val="000F3EC1"/>
    <w:rsid w:val="000F6E3B"/>
    <w:rsid w:val="00104ABC"/>
    <w:rsid w:val="001073B7"/>
    <w:rsid w:val="00110362"/>
    <w:rsid w:val="00111A65"/>
    <w:rsid w:val="001161A6"/>
    <w:rsid w:val="00123491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26A5"/>
    <w:rsid w:val="001633B2"/>
    <w:rsid w:val="0016705F"/>
    <w:rsid w:val="00167FF2"/>
    <w:rsid w:val="001724A3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36D2"/>
    <w:rsid w:val="003205DE"/>
    <w:rsid w:val="0032754C"/>
    <w:rsid w:val="00327A7D"/>
    <w:rsid w:val="00333434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A0A1B"/>
    <w:rsid w:val="003A0A69"/>
    <w:rsid w:val="003A1B18"/>
    <w:rsid w:val="003B6236"/>
    <w:rsid w:val="003B6B84"/>
    <w:rsid w:val="003D03A4"/>
    <w:rsid w:val="003E056A"/>
    <w:rsid w:val="003F03AF"/>
    <w:rsid w:val="00402A13"/>
    <w:rsid w:val="00406213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607D"/>
    <w:rsid w:val="00471F5E"/>
    <w:rsid w:val="004741AE"/>
    <w:rsid w:val="004775DF"/>
    <w:rsid w:val="0048169F"/>
    <w:rsid w:val="00485909"/>
    <w:rsid w:val="004877CD"/>
    <w:rsid w:val="00491DCD"/>
    <w:rsid w:val="00492B84"/>
    <w:rsid w:val="00493092"/>
    <w:rsid w:val="0049362E"/>
    <w:rsid w:val="00493DC4"/>
    <w:rsid w:val="00496C82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61045"/>
    <w:rsid w:val="00561C12"/>
    <w:rsid w:val="00566879"/>
    <w:rsid w:val="00566EC1"/>
    <w:rsid w:val="005807CB"/>
    <w:rsid w:val="0058143D"/>
    <w:rsid w:val="0058203E"/>
    <w:rsid w:val="005830CB"/>
    <w:rsid w:val="00586350"/>
    <w:rsid w:val="005870E6"/>
    <w:rsid w:val="005902E9"/>
    <w:rsid w:val="005A7D0A"/>
    <w:rsid w:val="005C18A8"/>
    <w:rsid w:val="005D1027"/>
    <w:rsid w:val="005D5AE1"/>
    <w:rsid w:val="005E1542"/>
    <w:rsid w:val="005E5890"/>
    <w:rsid w:val="005E6EBA"/>
    <w:rsid w:val="005F60C1"/>
    <w:rsid w:val="005F704B"/>
    <w:rsid w:val="00602867"/>
    <w:rsid w:val="00603173"/>
    <w:rsid w:val="006067AC"/>
    <w:rsid w:val="006077D7"/>
    <w:rsid w:val="00612150"/>
    <w:rsid w:val="00616B6B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3119D"/>
    <w:rsid w:val="007327F3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6806"/>
    <w:rsid w:val="007775BD"/>
    <w:rsid w:val="007809E7"/>
    <w:rsid w:val="00781BCB"/>
    <w:rsid w:val="0078433D"/>
    <w:rsid w:val="00786DD5"/>
    <w:rsid w:val="00787AE5"/>
    <w:rsid w:val="00790060"/>
    <w:rsid w:val="0079092D"/>
    <w:rsid w:val="0079266F"/>
    <w:rsid w:val="00793528"/>
    <w:rsid w:val="007B2F34"/>
    <w:rsid w:val="007C2652"/>
    <w:rsid w:val="007D3AD2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451D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87431"/>
    <w:rsid w:val="008912B3"/>
    <w:rsid w:val="00891DAB"/>
    <w:rsid w:val="0089270B"/>
    <w:rsid w:val="008950FD"/>
    <w:rsid w:val="00896912"/>
    <w:rsid w:val="00897058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390E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20"/>
    <w:rsid w:val="00B259CC"/>
    <w:rsid w:val="00B3017B"/>
    <w:rsid w:val="00B317D8"/>
    <w:rsid w:val="00B33982"/>
    <w:rsid w:val="00B341D9"/>
    <w:rsid w:val="00B463F8"/>
    <w:rsid w:val="00B46BD1"/>
    <w:rsid w:val="00B5267A"/>
    <w:rsid w:val="00B53B0B"/>
    <w:rsid w:val="00B56472"/>
    <w:rsid w:val="00B6163E"/>
    <w:rsid w:val="00B65365"/>
    <w:rsid w:val="00B75258"/>
    <w:rsid w:val="00B77468"/>
    <w:rsid w:val="00B82005"/>
    <w:rsid w:val="00B84BF4"/>
    <w:rsid w:val="00B86E50"/>
    <w:rsid w:val="00B91FE2"/>
    <w:rsid w:val="00B92005"/>
    <w:rsid w:val="00B92A6C"/>
    <w:rsid w:val="00B94F71"/>
    <w:rsid w:val="00B95009"/>
    <w:rsid w:val="00B97D4B"/>
    <w:rsid w:val="00BA61C6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50D"/>
    <w:rsid w:val="00CA672C"/>
    <w:rsid w:val="00CB3A16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3ACC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560DFC-1542-4B5C-852E-567213342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2</cp:revision>
  <cp:lastPrinted>2021-05-21T02:09:00Z</cp:lastPrinted>
  <dcterms:created xsi:type="dcterms:W3CDTF">2021-08-18T08:28:00Z</dcterms:created>
  <dcterms:modified xsi:type="dcterms:W3CDTF">2021-08-18T08:28:00Z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