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eastAsia="方正小标宋_GBK"/>
          <w:b w:val="0"/>
          <w:i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6"/>
          <w:rFonts w:eastAsia="方正小标宋_GBK"/>
          <w:b w:val="0"/>
          <w:i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2023年1</w:t>
      </w:r>
      <w:r>
        <w:rPr>
          <w:rStyle w:val="16"/>
          <w:rFonts w:eastAsia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—</w:t>
      </w:r>
      <w:r>
        <w:rPr>
          <w:rStyle w:val="16"/>
          <w:rFonts w:eastAsia="方正小标宋_GBK"/>
          <w:b w:val="0"/>
          <w:i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10月无锡市国民经济运行情况简析</w:t>
      </w:r>
    </w:p>
    <w:p>
      <w:pPr>
        <w:pStyle w:val="2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今年以来，无锡深入学习贯彻习近平总书记对江苏工作重要讲话精神，全面落实党中央和省委、省政府部署要求，坚持稳中求进工作总基调，着力稳预期、扩内需、促发展，生产需求持续改善，转型升级扎实推进，经济运行延续稳步恢复向好态势，高质量发展势头持续巩固。</w:t>
      </w:r>
      <w:r>
        <w:rPr>
          <w:rFonts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一、工业生产 </w:t>
      </w:r>
    </w:p>
    <w:p>
      <w:pPr>
        <w:pStyle w:val="2"/>
        <w:tabs>
          <w:tab w:val="left" w:pos="567"/>
          <w:tab w:val="left" w:pos="851"/>
        </w:tabs>
        <w:snapToGrid w:val="0"/>
        <w:spacing w:line="560" w:lineRule="exact"/>
        <w:ind w:firstLine="640"/>
        <w:jc w:val="both"/>
        <w:rPr>
          <w:rFonts w:eastAsia="方正仿宋_GBK"/>
          <w:szCs w:val="32"/>
        </w:rPr>
      </w:pPr>
      <w:r>
        <w:rPr>
          <w:rFonts w:eastAsia="方正仿宋_GBK"/>
          <w:szCs w:val="32"/>
        </w:rPr>
        <w:t>1—10月，全市</w:t>
      </w:r>
      <w:r>
        <w:rPr>
          <w:rFonts w:hint="eastAsia" w:eastAsia="方正仿宋_GBK"/>
          <w:szCs w:val="32"/>
        </w:rPr>
        <w:t>实现</w:t>
      </w:r>
      <w:r>
        <w:rPr>
          <w:rFonts w:eastAsia="方正仿宋_GBK"/>
          <w:szCs w:val="32"/>
        </w:rPr>
        <w:t>规模以上工业增加值同比增长7.7%。</w:t>
      </w:r>
    </w:p>
    <w:p>
      <w:pPr>
        <w:pStyle w:val="2"/>
        <w:tabs>
          <w:tab w:val="left" w:pos="567"/>
          <w:tab w:val="left" w:pos="851"/>
        </w:tabs>
        <w:snapToGrid w:val="0"/>
        <w:spacing w:line="560" w:lineRule="exact"/>
        <w:ind w:firstLine="640"/>
        <w:jc w:val="both"/>
        <w:rPr>
          <w:rFonts w:hint="eastAsia" w:eastAsia="方正仿宋_GBK"/>
          <w:color w:val="000000" w:themeColor="text1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szCs w:val="32"/>
        </w:rPr>
        <w:t>从产品产量看，原材料工业中的钢材产量同比增长7</w:t>
      </w:r>
      <w:r>
        <w:rPr>
          <w:rFonts w:eastAsia="方正仿宋_GBK"/>
          <w:szCs w:val="32"/>
        </w:rPr>
        <w:t>.3%</w:t>
      </w:r>
      <w:r>
        <w:rPr>
          <w:rFonts w:hint="eastAsia" w:eastAsia="方正仿宋_GBK"/>
          <w:szCs w:val="32"/>
        </w:rPr>
        <w:t>；</w:t>
      </w:r>
      <w:r>
        <w:rPr>
          <w:rFonts w:eastAsia="方正仿宋_GBK"/>
          <w:szCs w:val="32"/>
        </w:rPr>
        <w:t>装备制造工业中的太阳能电池（</w:t>
      </w:r>
      <w:r>
        <w:rPr>
          <w:rFonts w:eastAsia="方正仿宋_GBK"/>
          <w:color w:val="000000" w:themeColor="text1"/>
          <w:szCs w:val="32"/>
          <w:lang w:val="zh-CN"/>
          <w14:textFill>
            <w14:solidFill>
              <w14:schemeClr w14:val="tx1"/>
            </w14:solidFill>
          </w14:textFill>
        </w:rPr>
        <w:t>光伏电池）、</w:t>
      </w:r>
      <w:r>
        <w:rPr>
          <w:rFonts w:hint="eastAsia" w:eastAsia="方正仿宋_GBK"/>
          <w:color w:val="000000" w:themeColor="text1"/>
          <w:szCs w:val="32"/>
          <w:lang w:val="zh-CN"/>
          <w14:textFill>
            <w14:solidFill>
              <w14:schemeClr w14:val="tx1"/>
            </w14:solidFill>
          </w14:textFill>
        </w:rPr>
        <w:t>电力电缆产量</w:t>
      </w:r>
      <w:r>
        <w:rPr>
          <w:rFonts w:eastAsia="方正仿宋_GBK"/>
          <w:color w:val="000000" w:themeColor="text1"/>
          <w:szCs w:val="32"/>
          <w:lang w:val="zh-CN"/>
          <w14:textFill>
            <w14:solidFill>
              <w14:schemeClr w14:val="tx1"/>
            </w14:solidFill>
          </w14:textFill>
        </w:rPr>
        <w:t>同比分别增长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47.4%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3.4%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方正仿宋_GBK"/>
          <w:color w:val="000000" w:themeColor="text1"/>
          <w:szCs w:val="32"/>
          <w:lang w:val="zh-CN"/>
          <w14:textFill>
            <w14:solidFill>
              <w14:schemeClr w14:val="tx1"/>
            </w14:solidFill>
          </w14:textFill>
        </w:rPr>
        <w:t>消费品工业中的民用钢质船舶、家用洗衣机产量同比分别增长27.1%、27.0%。</w:t>
      </w:r>
    </w:p>
    <w:p>
      <w:pPr>
        <w:pStyle w:val="2"/>
        <w:tabs>
          <w:tab w:val="left" w:pos="567"/>
          <w:tab w:val="left" w:pos="851"/>
        </w:tabs>
        <w:snapToGrid w:val="0"/>
        <w:spacing w:line="560" w:lineRule="exact"/>
        <w:ind w:firstLine="645" w:firstLineChars="0"/>
        <w:jc w:val="both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二、固定资产投资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—10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，全市完成固定资产投资3786.29亿元，同比增长10.7%，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其中工业投资1493.99亿元，</w:t>
      </w:r>
      <w:r>
        <w:rPr>
          <w:rFonts w:eastAsia="方正仿宋_GBK"/>
          <w:sz w:val="32"/>
          <w:szCs w:val="32"/>
        </w:rPr>
        <w:t>同比增长11.4%。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从产业投向看，第二产业完成投资1493.29亿元，同比增长11.3%，其中工业技改投资732.49亿元，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同比下降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1.8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。第三产业完成投资2291.68亿元，同比增长10.4%，其中房地产开发投资1093.41亿元，同比下降9.2%。</w:t>
      </w:r>
    </w:p>
    <w:p>
      <w:pPr>
        <w:snapToGrid w:val="0"/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三、消费品市场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，全市实现社会消费品零售总额2955.74亿元，同比增长7.1%。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从大类商品限上零售额来看，体育娱乐用品类、烟酒类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、通讯器材类、金银珠宝类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、粮油食品类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表现突出，同比分别增长17.6%、15.2%、15.0%、14.8%、12.8%。</w:t>
      </w:r>
    </w:p>
    <w:p>
      <w:pPr>
        <w:snapToGrid w:val="0"/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四、对外贸易</w:t>
      </w:r>
    </w:p>
    <w:p>
      <w:pPr>
        <w:snapToGrid w:val="0"/>
        <w:spacing w:line="560" w:lineRule="exact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sz w:val="32"/>
          <w:szCs w:val="32"/>
        </w:rPr>
        <w:t>—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，全市实现进出口总值5757.54亿元，同比下降6.1%。其中出口总值3806.76亿元，同比下降5.4%；进口总值1950.78亿元，同比下降7.5%。以美元计，进出口总值、出口总值、进口总值同比分别下降11.8%、11.0%、13.2%。</w:t>
      </w:r>
    </w:p>
    <w:p>
      <w:pPr>
        <w:snapToGrid w:val="0"/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五、金融机构存贷款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截至10月末，全市金融机构本外币存款余额为26866.13亿元，同比增长13.0%；金融机构本外币贷款余额为22208.49亿元，同比增长13.4%。</w:t>
      </w:r>
    </w:p>
    <w:p>
      <w:pPr>
        <w:snapToGrid w:val="0"/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六、市场物价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—10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，居民消费价格指数（CPI）为100.6，市场物价上涨0.6%，其中10月同比</w:t>
      </w:r>
      <w:r>
        <w:rPr>
          <w:rFonts w:hint="eastAsia" w:eastAsia="方正仿宋_GBK"/>
          <w:sz w:val="32"/>
          <w:szCs w:val="32"/>
        </w:rPr>
        <w:t>上涨0.1</w:t>
      </w:r>
      <w:r>
        <w:rPr>
          <w:rFonts w:eastAsia="方正仿宋_GBK"/>
          <w:sz w:val="32"/>
          <w:szCs w:val="32"/>
        </w:rPr>
        <w:t>%，环比</w:t>
      </w:r>
      <w:r>
        <w:rPr>
          <w:rFonts w:hint="eastAsia" w:eastAsia="方正仿宋_GBK"/>
          <w:sz w:val="32"/>
          <w:szCs w:val="32"/>
        </w:rPr>
        <w:t>下降0.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。分品类看，食品烟酒类上涨0.5%，衣着类上</w:t>
      </w:r>
      <w:r>
        <w:rPr>
          <w:rFonts w:hint="eastAsia" w:eastAsia="方正仿宋_GBK"/>
          <w:sz w:val="32"/>
          <w:szCs w:val="32"/>
        </w:rPr>
        <w:t>涨</w:t>
      </w:r>
      <w:r>
        <w:rPr>
          <w:rFonts w:eastAsia="方正仿宋_GBK"/>
          <w:sz w:val="32"/>
          <w:szCs w:val="32"/>
        </w:rPr>
        <w:t>0.9%，居住类上涨0.6%，生活用品及服务类上涨0.7%，交通通信类下降3.0%，教育文化娱乐</w:t>
      </w:r>
      <w:r>
        <w:rPr>
          <w:rFonts w:hint="eastAsia" w:eastAsia="方正仿宋_GBK"/>
          <w:sz w:val="32"/>
          <w:szCs w:val="32"/>
        </w:rPr>
        <w:t>类</w:t>
      </w:r>
      <w:r>
        <w:rPr>
          <w:rFonts w:eastAsia="方正仿宋_GBK"/>
          <w:sz w:val="32"/>
          <w:szCs w:val="32"/>
        </w:rPr>
        <w:t>上涨2.5%，医疗保健类上涨3.4%，其他用品及服务</w:t>
      </w:r>
      <w:r>
        <w:rPr>
          <w:rFonts w:hint="eastAsia" w:eastAsia="方正仿宋_GBK"/>
          <w:sz w:val="32"/>
          <w:szCs w:val="32"/>
        </w:rPr>
        <w:t>类</w:t>
      </w:r>
      <w:r>
        <w:rPr>
          <w:rFonts w:eastAsia="方正仿宋_GBK"/>
          <w:sz w:val="32"/>
          <w:szCs w:val="32"/>
        </w:rPr>
        <w:t>上涨4.3%。</w:t>
      </w:r>
    </w:p>
    <w:p>
      <w:pPr>
        <w:snapToGrid w:val="0"/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七、电力消耗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—10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全市实现全社会用电量 712.17亿千瓦时，同比增长2.2%，其中工</w:t>
      </w:r>
      <w:r>
        <w:rPr>
          <w:rFonts w:eastAsia="方正仿宋_GBK"/>
          <w:sz w:val="32"/>
          <w:szCs w:val="32"/>
        </w:rPr>
        <w:t>业用电量为505.11亿千瓦时，同比增长2.3%。</w:t>
      </w:r>
    </w:p>
    <w:sectPr>
      <w:headerReference r:id="rId3" w:type="default"/>
      <w:footerReference r:id="rId4" w:type="default"/>
      <w:pgSz w:w="11906" w:h="16838"/>
      <w:pgMar w:top="1678" w:right="1474" w:bottom="150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NzBmMGQ3YWRkYzdhM2IwMThhOWE5ZjBhM2Y2ZjYifQ=="/>
  </w:docVars>
  <w:rsids>
    <w:rsidRoot w:val="00172A27"/>
    <w:rsid w:val="00002E22"/>
    <w:rsid w:val="00005F62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081C"/>
    <w:rsid w:val="00043FA9"/>
    <w:rsid w:val="0004708A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1776"/>
    <w:rsid w:val="00083873"/>
    <w:rsid w:val="00083F09"/>
    <w:rsid w:val="000841F7"/>
    <w:rsid w:val="00087B7F"/>
    <w:rsid w:val="0009450F"/>
    <w:rsid w:val="0009489E"/>
    <w:rsid w:val="00096B22"/>
    <w:rsid w:val="000A3F4E"/>
    <w:rsid w:val="000A76A6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D4013"/>
    <w:rsid w:val="000F0444"/>
    <w:rsid w:val="000F372F"/>
    <w:rsid w:val="000F3EC1"/>
    <w:rsid w:val="000F6E3B"/>
    <w:rsid w:val="001026A3"/>
    <w:rsid w:val="00104AA1"/>
    <w:rsid w:val="00104FA8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11E6"/>
    <w:rsid w:val="00155142"/>
    <w:rsid w:val="00157164"/>
    <w:rsid w:val="00157244"/>
    <w:rsid w:val="00161568"/>
    <w:rsid w:val="001626A5"/>
    <w:rsid w:val="001633B2"/>
    <w:rsid w:val="0016705F"/>
    <w:rsid w:val="00167FF2"/>
    <w:rsid w:val="00171B3F"/>
    <w:rsid w:val="00172A27"/>
    <w:rsid w:val="00174451"/>
    <w:rsid w:val="001758F1"/>
    <w:rsid w:val="00177120"/>
    <w:rsid w:val="00180258"/>
    <w:rsid w:val="001829D1"/>
    <w:rsid w:val="001878C0"/>
    <w:rsid w:val="00187E26"/>
    <w:rsid w:val="00191908"/>
    <w:rsid w:val="00194C67"/>
    <w:rsid w:val="001A03FB"/>
    <w:rsid w:val="001A0BA3"/>
    <w:rsid w:val="001B19C2"/>
    <w:rsid w:val="001B3374"/>
    <w:rsid w:val="001B3BF9"/>
    <w:rsid w:val="001C0AE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59B4"/>
    <w:rsid w:val="001F6F5D"/>
    <w:rsid w:val="00201FA5"/>
    <w:rsid w:val="002025E0"/>
    <w:rsid w:val="002120A5"/>
    <w:rsid w:val="002171E1"/>
    <w:rsid w:val="00217651"/>
    <w:rsid w:val="002218E9"/>
    <w:rsid w:val="00222D5A"/>
    <w:rsid w:val="00225249"/>
    <w:rsid w:val="00227198"/>
    <w:rsid w:val="0023697D"/>
    <w:rsid w:val="00236C9E"/>
    <w:rsid w:val="00237398"/>
    <w:rsid w:val="00243E7C"/>
    <w:rsid w:val="00246EA3"/>
    <w:rsid w:val="00252E1D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3621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68C"/>
    <w:rsid w:val="002F49F0"/>
    <w:rsid w:val="002F702C"/>
    <w:rsid w:val="003136D2"/>
    <w:rsid w:val="003205DE"/>
    <w:rsid w:val="00321451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46A2A"/>
    <w:rsid w:val="00350E0E"/>
    <w:rsid w:val="003525AD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A4C06"/>
    <w:rsid w:val="003B5D2A"/>
    <w:rsid w:val="003B6236"/>
    <w:rsid w:val="003B679D"/>
    <w:rsid w:val="003B6B84"/>
    <w:rsid w:val="003C27C3"/>
    <w:rsid w:val="003C7B7B"/>
    <w:rsid w:val="003D03A4"/>
    <w:rsid w:val="003E056A"/>
    <w:rsid w:val="003F03AF"/>
    <w:rsid w:val="003F4BA8"/>
    <w:rsid w:val="003F7736"/>
    <w:rsid w:val="00402A13"/>
    <w:rsid w:val="00406213"/>
    <w:rsid w:val="004075A3"/>
    <w:rsid w:val="0041205C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DCF"/>
    <w:rsid w:val="00463FC9"/>
    <w:rsid w:val="0046423E"/>
    <w:rsid w:val="0046607D"/>
    <w:rsid w:val="0047029A"/>
    <w:rsid w:val="00471369"/>
    <w:rsid w:val="00471F5E"/>
    <w:rsid w:val="00472F26"/>
    <w:rsid w:val="004741AE"/>
    <w:rsid w:val="004775DF"/>
    <w:rsid w:val="004802D0"/>
    <w:rsid w:val="0048169F"/>
    <w:rsid w:val="00485909"/>
    <w:rsid w:val="004867E0"/>
    <w:rsid w:val="00491DCD"/>
    <w:rsid w:val="00492B46"/>
    <w:rsid w:val="00492B84"/>
    <w:rsid w:val="00493092"/>
    <w:rsid w:val="0049362E"/>
    <w:rsid w:val="00496C82"/>
    <w:rsid w:val="00497222"/>
    <w:rsid w:val="004A1F93"/>
    <w:rsid w:val="004A2609"/>
    <w:rsid w:val="004A2F3E"/>
    <w:rsid w:val="004A58CC"/>
    <w:rsid w:val="004B128D"/>
    <w:rsid w:val="004B1F8F"/>
    <w:rsid w:val="004C140B"/>
    <w:rsid w:val="004D07E0"/>
    <w:rsid w:val="004D3722"/>
    <w:rsid w:val="004D69D9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126D0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2603"/>
    <w:rsid w:val="005649DA"/>
    <w:rsid w:val="00566879"/>
    <w:rsid w:val="00566EC1"/>
    <w:rsid w:val="00572A0B"/>
    <w:rsid w:val="00577496"/>
    <w:rsid w:val="005807CB"/>
    <w:rsid w:val="0058143D"/>
    <w:rsid w:val="0058203E"/>
    <w:rsid w:val="005830CB"/>
    <w:rsid w:val="00586350"/>
    <w:rsid w:val="005866A1"/>
    <w:rsid w:val="005870E6"/>
    <w:rsid w:val="00590B04"/>
    <w:rsid w:val="00591ADD"/>
    <w:rsid w:val="005A7D0A"/>
    <w:rsid w:val="005B4D2F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6AA3"/>
    <w:rsid w:val="005F704B"/>
    <w:rsid w:val="00603173"/>
    <w:rsid w:val="006067AC"/>
    <w:rsid w:val="006077D7"/>
    <w:rsid w:val="00612150"/>
    <w:rsid w:val="00621F10"/>
    <w:rsid w:val="00624F58"/>
    <w:rsid w:val="00631A99"/>
    <w:rsid w:val="006328B3"/>
    <w:rsid w:val="00633623"/>
    <w:rsid w:val="00633711"/>
    <w:rsid w:val="006343DE"/>
    <w:rsid w:val="006373E3"/>
    <w:rsid w:val="00645445"/>
    <w:rsid w:val="006463D2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59F6"/>
    <w:rsid w:val="00687B47"/>
    <w:rsid w:val="006961DA"/>
    <w:rsid w:val="00697E0A"/>
    <w:rsid w:val="006A0B7D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35"/>
    <w:rsid w:val="006E2E26"/>
    <w:rsid w:val="006E375B"/>
    <w:rsid w:val="006E3DAE"/>
    <w:rsid w:val="006E56FE"/>
    <w:rsid w:val="006E6C7B"/>
    <w:rsid w:val="006F0182"/>
    <w:rsid w:val="006F08DF"/>
    <w:rsid w:val="006F114B"/>
    <w:rsid w:val="006F2419"/>
    <w:rsid w:val="006F2CEC"/>
    <w:rsid w:val="006F60D3"/>
    <w:rsid w:val="006F6A2D"/>
    <w:rsid w:val="00706AAB"/>
    <w:rsid w:val="00706BEF"/>
    <w:rsid w:val="00707461"/>
    <w:rsid w:val="007111D3"/>
    <w:rsid w:val="00715BC8"/>
    <w:rsid w:val="00716A3A"/>
    <w:rsid w:val="0072131C"/>
    <w:rsid w:val="0073119D"/>
    <w:rsid w:val="007327F3"/>
    <w:rsid w:val="007352EA"/>
    <w:rsid w:val="00741B7A"/>
    <w:rsid w:val="00742D1B"/>
    <w:rsid w:val="00744886"/>
    <w:rsid w:val="00745361"/>
    <w:rsid w:val="00753F19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9578D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5F20"/>
    <w:rsid w:val="007F7697"/>
    <w:rsid w:val="007F7A62"/>
    <w:rsid w:val="00801B5C"/>
    <w:rsid w:val="00804E86"/>
    <w:rsid w:val="00806F8E"/>
    <w:rsid w:val="00811231"/>
    <w:rsid w:val="008148ED"/>
    <w:rsid w:val="0081549C"/>
    <w:rsid w:val="008220C4"/>
    <w:rsid w:val="008258B4"/>
    <w:rsid w:val="008305E5"/>
    <w:rsid w:val="00836F2C"/>
    <w:rsid w:val="00840095"/>
    <w:rsid w:val="0084358F"/>
    <w:rsid w:val="00845871"/>
    <w:rsid w:val="00852084"/>
    <w:rsid w:val="0086063B"/>
    <w:rsid w:val="00860AE8"/>
    <w:rsid w:val="00874BA4"/>
    <w:rsid w:val="00874F41"/>
    <w:rsid w:val="008754B7"/>
    <w:rsid w:val="00881FC4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A7FA0"/>
    <w:rsid w:val="008B308F"/>
    <w:rsid w:val="008B644B"/>
    <w:rsid w:val="008B694D"/>
    <w:rsid w:val="008B6EB5"/>
    <w:rsid w:val="008B71A2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4DE"/>
    <w:rsid w:val="008F4D59"/>
    <w:rsid w:val="008F5AAD"/>
    <w:rsid w:val="008F7BC6"/>
    <w:rsid w:val="0090255B"/>
    <w:rsid w:val="00903884"/>
    <w:rsid w:val="00904E76"/>
    <w:rsid w:val="00905A4D"/>
    <w:rsid w:val="009147B2"/>
    <w:rsid w:val="00914810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321C"/>
    <w:rsid w:val="00945A21"/>
    <w:rsid w:val="009465A9"/>
    <w:rsid w:val="0094767F"/>
    <w:rsid w:val="00947809"/>
    <w:rsid w:val="009516D4"/>
    <w:rsid w:val="009614BC"/>
    <w:rsid w:val="00962A1E"/>
    <w:rsid w:val="0096587A"/>
    <w:rsid w:val="00966C90"/>
    <w:rsid w:val="00967084"/>
    <w:rsid w:val="00970133"/>
    <w:rsid w:val="009753AF"/>
    <w:rsid w:val="00975C44"/>
    <w:rsid w:val="0098118F"/>
    <w:rsid w:val="00982535"/>
    <w:rsid w:val="00984C87"/>
    <w:rsid w:val="009900B3"/>
    <w:rsid w:val="009904E2"/>
    <w:rsid w:val="009926A3"/>
    <w:rsid w:val="00992FF9"/>
    <w:rsid w:val="00994774"/>
    <w:rsid w:val="00997BD8"/>
    <w:rsid w:val="009A0213"/>
    <w:rsid w:val="009A0E59"/>
    <w:rsid w:val="009A12DF"/>
    <w:rsid w:val="009A20C2"/>
    <w:rsid w:val="009B47E6"/>
    <w:rsid w:val="009B6474"/>
    <w:rsid w:val="009C3B18"/>
    <w:rsid w:val="009C477A"/>
    <w:rsid w:val="009C6BD6"/>
    <w:rsid w:val="009D27E9"/>
    <w:rsid w:val="009D3287"/>
    <w:rsid w:val="009D438D"/>
    <w:rsid w:val="009D5691"/>
    <w:rsid w:val="009E0C33"/>
    <w:rsid w:val="009E595C"/>
    <w:rsid w:val="009F1080"/>
    <w:rsid w:val="009F1CAE"/>
    <w:rsid w:val="009F2730"/>
    <w:rsid w:val="009F29EC"/>
    <w:rsid w:val="00A019BF"/>
    <w:rsid w:val="00A030D5"/>
    <w:rsid w:val="00A06641"/>
    <w:rsid w:val="00A069DC"/>
    <w:rsid w:val="00A07281"/>
    <w:rsid w:val="00A12A5A"/>
    <w:rsid w:val="00A12B22"/>
    <w:rsid w:val="00A150BB"/>
    <w:rsid w:val="00A161F3"/>
    <w:rsid w:val="00A219D5"/>
    <w:rsid w:val="00A231CF"/>
    <w:rsid w:val="00A253AD"/>
    <w:rsid w:val="00A417BE"/>
    <w:rsid w:val="00A43886"/>
    <w:rsid w:val="00A4428F"/>
    <w:rsid w:val="00A47C83"/>
    <w:rsid w:val="00A5046D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1D35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522B"/>
    <w:rsid w:val="00AD67DA"/>
    <w:rsid w:val="00AD6BB2"/>
    <w:rsid w:val="00AE11CD"/>
    <w:rsid w:val="00AE2517"/>
    <w:rsid w:val="00AE351F"/>
    <w:rsid w:val="00AE3FB9"/>
    <w:rsid w:val="00AE41A1"/>
    <w:rsid w:val="00AE4CBB"/>
    <w:rsid w:val="00AE4FB0"/>
    <w:rsid w:val="00AE5701"/>
    <w:rsid w:val="00AE79EA"/>
    <w:rsid w:val="00AF3C82"/>
    <w:rsid w:val="00AF4BCC"/>
    <w:rsid w:val="00AF4F93"/>
    <w:rsid w:val="00AF5AF8"/>
    <w:rsid w:val="00AF6196"/>
    <w:rsid w:val="00B00594"/>
    <w:rsid w:val="00B2414F"/>
    <w:rsid w:val="00B259CC"/>
    <w:rsid w:val="00B3017B"/>
    <w:rsid w:val="00B317D8"/>
    <w:rsid w:val="00B33982"/>
    <w:rsid w:val="00B341D9"/>
    <w:rsid w:val="00B442E6"/>
    <w:rsid w:val="00B447B9"/>
    <w:rsid w:val="00B463F8"/>
    <w:rsid w:val="00B46BD1"/>
    <w:rsid w:val="00B5267A"/>
    <w:rsid w:val="00B536EA"/>
    <w:rsid w:val="00B53B0B"/>
    <w:rsid w:val="00B547F1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871D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B57FA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E33E8"/>
    <w:rsid w:val="00BE5E1D"/>
    <w:rsid w:val="00BF36A5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06E"/>
    <w:rsid w:val="00C34721"/>
    <w:rsid w:val="00C349D4"/>
    <w:rsid w:val="00C431DA"/>
    <w:rsid w:val="00C434B8"/>
    <w:rsid w:val="00C44B62"/>
    <w:rsid w:val="00C47934"/>
    <w:rsid w:val="00C52D80"/>
    <w:rsid w:val="00C540FA"/>
    <w:rsid w:val="00C574A8"/>
    <w:rsid w:val="00C61712"/>
    <w:rsid w:val="00C6217D"/>
    <w:rsid w:val="00C62CC7"/>
    <w:rsid w:val="00C66111"/>
    <w:rsid w:val="00C70B7D"/>
    <w:rsid w:val="00C72A78"/>
    <w:rsid w:val="00C73700"/>
    <w:rsid w:val="00C80C20"/>
    <w:rsid w:val="00C81D8D"/>
    <w:rsid w:val="00C84477"/>
    <w:rsid w:val="00C900F7"/>
    <w:rsid w:val="00C90873"/>
    <w:rsid w:val="00C94D23"/>
    <w:rsid w:val="00CA1968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0298F"/>
    <w:rsid w:val="00D10855"/>
    <w:rsid w:val="00D11F6A"/>
    <w:rsid w:val="00D21445"/>
    <w:rsid w:val="00D244CE"/>
    <w:rsid w:val="00D24B33"/>
    <w:rsid w:val="00D252E6"/>
    <w:rsid w:val="00D30001"/>
    <w:rsid w:val="00D30EF8"/>
    <w:rsid w:val="00D32814"/>
    <w:rsid w:val="00D36863"/>
    <w:rsid w:val="00D37B23"/>
    <w:rsid w:val="00D439A8"/>
    <w:rsid w:val="00D462CE"/>
    <w:rsid w:val="00D54071"/>
    <w:rsid w:val="00D55A64"/>
    <w:rsid w:val="00D64116"/>
    <w:rsid w:val="00D646A5"/>
    <w:rsid w:val="00D67208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3D5"/>
    <w:rsid w:val="00E10563"/>
    <w:rsid w:val="00E127CC"/>
    <w:rsid w:val="00E21EC1"/>
    <w:rsid w:val="00E2603F"/>
    <w:rsid w:val="00E26421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265F"/>
    <w:rsid w:val="00E72F1B"/>
    <w:rsid w:val="00E77AE0"/>
    <w:rsid w:val="00E8510D"/>
    <w:rsid w:val="00E87E7C"/>
    <w:rsid w:val="00E87FD5"/>
    <w:rsid w:val="00E90BB1"/>
    <w:rsid w:val="00E9589A"/>
    <w:rsid w:val="00EA2447"/>
    <w:rsid w:val="00EA572E"/>
    <w:rsid w:val="00EA5D03"/>
    <w:rsid w:val="00EA7A4D"/>
    <w:rsid w:val="00EB0720"/>
    <w:rsid w:val="00EB1E9E"/>
    <w:rsid w:val="00EB2293"/>
    <w:rsid w:val="00EB2679"/>
    <w:rsid w:val="00EB2AB2"/>
    <w:rsid w:val="00EB2E41"/>
    <w:rsid w:val="00EB5085"/>
    <w:rsid w:val="00EB5A4E"/>
    <w:rsid w:val="00EC03EB"/>
    <w:rsid w:val="00EC3D39"/>
    <w:rsid w:val="00ED2126"/>
    <w:rsid w:val="00ED54DF"/>
    <w:rsid w:val="00ED5FB8"/>
    <w:rsid w:val="00ED6A3C"/>
    <w:rsid w:val="00ED7F95"/>
    <w:rsid w:val="00EE44D2"/>
    <w:rsid w:val="00EF09B5"/>
    <w:rsid w:val="00EF2564"/>
    <w:rsid w:val="00EF3A9C"/>
    <w:rsid w:val="00EF6E56"/>
    <w:rsid w:val="00F02813"/>
    <w:rsid w:val="00F02D19"/>
    <w:rsid w:val="00F041F6"/>
    <w:rsid w:val="00F06075"/>
    <w:rsid w:val="00F1301E"/>
    <w:rsid w:val="00F13E82"/>
    <w:rsid w:val="00F17A49"/>
    <w:rsid w:val="00F336CE"/>
    <w:rsid w:val="00F34636"/>
    <w:rsid w:val="00F43EB7"/>
    <w:rsid w:val="00F47C72"/>
    <w:rsid w:val="00F47E74"/>
    <w:rsid w:val="00F52314"/>
    <w:rsid w:val="00F53633"/>
    <w:rsid w:val="00F546D6"/>
    <w:rsid w:val="00F561FE"/>
    <w:rsid w:val="00F6263C"/>
    <w:rsid w:val="00F628C4"/>
    <w:rsid w:val="00F654B7"/>
    <w:rsid w:val="00F65D0C"/>
    <w:rsid w:val="00F72BCB"/>
    <w:rsid w:val="00F72E7A"/>
    <w:rsid w:val="00F7451A"/>
    <w:rsid w:val="00F764D5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0FF6DAD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7B191B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CFD33F5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3D497E"/>
    <w:rsid w:val="234C1757"/>
    <w:rsid w:val="2359668B"/>
    <w:rsid w:val="235F686B"/>
    <w:rsid w:val="23A60E63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106D89"/>
    <w:rsid w:val="2C281862"/>
    <w:rsid w:val="2C524742"/>
    <w:rsid w:val="2CAC34BC"/>
    <w:rsid w:val="2CCB09C2"/>
    <w:rsid w:val="2CDC0B81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0A0E84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890225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4F691D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AE1583C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6B1FA4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483449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2610D3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4D7A05"/>
    <w:rsid w:val="655A5778"/>
    <w:rsid w:val="656C203B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30" w:firstLineChars="200"/>
      <w:jc w:val="left"/>
    </w:pPr>
    <w:rPr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2 Char"/>
    <w:link w:val="12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12">
    <w:name w:val="标题2"/>
    <w:basedOn w:val="1"/>
    <w:next w:val="1"/>
    <w:link w:val="1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3">
    <w:name w:val="标题3 Char"/>
    <w:link w:val="14"/>
    <w:qFormat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14">
    <w:name w:val="标题3"/>
    <w:basedOn w:val="1"/>
    <w:next w:val="1"/>
    <w:link w:val="13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6">
    <w:name w:val="明显强调1"/>
    <w:basedOn w:val="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">
    <w:name w:val="正文文本缩进 字符"/>
    <w:basedOn w:val="8"/>
    <w:link w:val="2"/>
    <w:qFormat/>
    <w:uiPriority w:val="0"/>
    <w:rPr>
      <w:kern w:val="2"/>
      <w:sz w:val="32"/>
      <w:szCs w:val="24"/>
    </w:rPr>
  </w:style>
  <w:style w:type="paragraph" w:customStyle="1" w:styleId="18">
    <w:name w:val="06锡统文号"/>
    <w:qFormat/>
    <w:uiPriority w:val="0"/>
    <w:pPr>
      <w:adjustRightInd w:val="0"/>
      <w:jc w:val="center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1D07-2D99-4CBC-A38E-FE5FFA7E21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微软中国</Company>
  <Pages>3</Pages>
  <Words>176</Words>
  <Characters>1004</Characters>
  <Lines>8</Lines>
  <Paragraphs>2</Paragraphs>
  <TotalTime>62</TotalTime>
  <ScaleCrop>false</ScaleCrop>
  <LinksUpToDate>false</LinksUpToDate>
  <CharactersWithSpaces>1178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2023-11-24T03:06:00Z</dcterms:created>
  <dc:creator>zl</dc:creator>
  <cp:lastModifiedBy>若有其事</cp:lastModifiedBy>
  <cp:lastPrinted>2023-08-21T02:30:00Z</cp:lastPrinted>
  <dcterms:modified xsi:type="dcterms:W3CDTF">2023-11-27T03:19:04Z</dcterms:modified>
  <dc:title>进一步明确民生幸福工程路线图和时间表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